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FFB3" w14:textId="16DB0A23" w:rsidR="003E79C2" w:rsidRDefault="003E79C2" w:rsidP="007F61EC">
      <w:pPr>
        <w:pStyle w:val="Kop1"/>
        <w:rPr>
          <w:rFonts w:ascii="Calibri" w:hAnsi="Calibri" w:cs="Calibri"/>
          <w:color w:val="000000"/>
          <w:sz w:val="28"/>
        </w:rPr>
      </w:pPr>
      <w:r w:rsidRPr="007F61EC">
        <w:rPr>
          <w:rFonts w:ascii="Calibri" w:hAnsi="Calibri" w:cs="Calibri"/>
          <w:color w:val="000000"/>
          <w:sz w:val="28"/>
        </w:rPr>
        <w:t>ENERGIECOMPENSATIE</w:t>
      </w:r>
      <w:r w:rsidR="00277EE6">
        <w:rPr>
          <w:rFonts w:ascii="Calibri" w:hAnsi="Calibri" w:cs="Calibri"/>
          <w:color w:val="000000"/>
          <w:sz w:val="28"/>
        </w:rPr>
        <w:t>: TEK en andere landelijke regelingen</w:t>
      </w:r>
    </w:p>
    <w:p w14:paraId="2C2C8351" w14:textId="42B681E8" w:rsidR="00277EE6" w:rsidRDefault="00277EE6" w:rsidP="00277EE6"/>
    <w:p w14:paraId="72EA762F" w14:textId="567E2990" w:rsidR="00136052" w:rsidRPr="00277EE6" w:rsidRDefault="00277EE6" w:rsidP="00277EE6">
      <w:pPr>
        <w:rPr>
          <w:rFonts w:ascii="Calibri" w:hAnsi="Calibri" w:cs="Calibri"/>
          <w:b/>
          <w:bCs/>
          <w:color w:val="000000"/>
          <w:szCs w:val="20"/>
          <w:u w:val="single"/>
        </w:rPr>
      </w:pPr>
      <w:r w:rsidRPr="00277EE6">
        <w:rPr>
          <w:b/>
          <w:bCs/>
          <w:u w:val="single"/>
        </w:rPr>
        <w:t xml:space="preserve">INFORMATIE OVER </w:t>
      </w:r>
      <w:r w:rsidR="003E79C2" w:rsidRPr="00277EE6">
        <w:rPr>
          <w:rFonts w:ascii="Calibri" w:hAnsi="Calibri" w:cs="Calibri"/>
          <w:b/>
          <w:bCs/>
          <w:color w:val="000000"/>
          <w:szCs w:val="20"/>
          <w:u w:val="single"/>
        </w:rPr>
        <w:t>LANDELIJKE ONDERSTEUNINGSMOGELIJKHEDEN</w:t>
      </w:r>
    </w:p>
    <w:p w14:paraId="410D6E6D" w14:textId="77777777" w:rsidR="00277EE6" w:rsidRPr="007F61EC" w:rsidRDefault="00277EE6" w:rsidP="00277EE6">
      <w:pPr>
        <w:rPr>
          <w:rFonts w:ascii="Calibri" w:hAnsi="Calibri" w:cs="Calibri"/>
          <w:color w:val="000000"/>
          <w:szCs w:val="20"/>
          <w:u w:val="single"/>
        </w:rPr>
      </w:pPr>
    </w:p>
    <w:p w14:paraId="32772B3A" w14:textId="77777777" w:rsidR="001871AC" w:rsidRPr="007F61EC" w:rsidRDefault="00136052" w:rsidP="00136052">
      <w:pPr>
        <w:rPr>
          <w:rFonts w:cstheme="minorHAnsi"/>
          <w:b/>
          <w:bCs/>
          <w:szCs w:val="20"/>
        </w:rPr>
      </w:pPr>
      <w:r w:rsidRPr="007F61EC">
        <w:rPr>
          <w:rFonts w:cstheme="minorHAnsi"/>
          <w:b/>
          <w:bCs/>
          <w:szCs w:val="20"/>
        </w:rPr>
        <w:t xml:space="preserve">1. </w:t>
      </w:r>
      <w:r w:rsidR="001871AC" w:rsidRPr="007F61EC">
        <w:rPr>
          <w:rFonts w:cstheme="minorHAnsi"/>
          <w:b/>
          <w:bCs/>
          <w:szCs w:val="20"/>
        </w:rPr>
        <w:t xml:space="preserve">Rijksdienst voor Ondernemend Nederland </w:t>
      </w:r>
    </w:p>
    <w:p w14:paraId="66DCC101" w14:textId="325E0A73" w:rsidR="00136052" w:rsidRPr="007F61EC" w:rsidRDefault="00136052" w:rsidP="00136052">
      <w:pPr>
        <w:rPr>
          <w:rFonts w:cstheme="minorHAnsi"/>
          <w:szCs w:val="20"/>
        </w:rPr>
      </w:pPr>
      <w:r w:rsidRPr="007F61EC">
        <w:rPr>
          <w:rFonts w:cstheme="minorHAnsi"/>
          <w:szCs w:val="20"/>
        </w:rPr>
        <w:t xml:space="preserve">Op de site van de Rijksdienst voor Ondernemend Nederland wordt veel informatie gedeeld om te helpen bij de hogere energiekosten: </w:t>
      </w:r>
      <w:hyperlink r:id="rId7" w:history="1">
        <w:r w:rsidRPr="007F61EC">
          <w:rPr>
            <w:rStyle w:val="Hyperlink"/>
            <w:rFonts w:cstheme="minorHAnsi"/>
            <w:color w:val="auto"/>
            <w:szCs w:val="20"/>
          </w:rPr>
          <w:t>Hulp bij hogere energiekosten voor ondernemers (rvo.nl)</w:t>
        </w:r>
      </w:hyperlink>
    </w:p>
    <w:p w14:paraId="59810CEB" w14:textId="57BEE43B" w:rsidR="00136052" w:rsidRPr="007F61EC" w:rsidRDefault="00136052" w:rsidP="00136052">
      <w:pPr>
        <w:rPr>
          <w:rFonts w:cstheme="minorHAnsi"/>
          <w:szCs w:val="20"/>
        </w:rPr>
      </w:pPr>
    </w:p>
    <w:p w14:paraId="449D2E81" w14:textId="1444523B" w:rsidR="00637060" w:rsidRPr="007F61EC" w:rsidRDefault="00985AC9" w:rsidP="00637060">
      <w:pPr>
        <w:rPr>
          <w:rFonts w:cstheme="minorHAnsi"/>
          <w:b/>
          <w:bCs/>
          <w:szCs w:val="20"/>
        </w:rPr>
      </w:pPr>
      <w:r w:rsidRPr="007F61EC">
        <w:rPr>
          <w:rFonts w:cstheme="minorHAnsi"/>
          <w:b/>
          <w:bCs/>
          <w:szCs w:val="20"/>
        </w:rPr>
        <w:t>2</w:t>
      </w:r>
      <w:r w:rsidR="00637060" w:rsidRPr="007F61EC">
        <w:rPr>
          <w:rFonts w:cstheme="minorHAnsi"/>
          <w:b/>
          <w:bCs/>
          <w:szCs w:val="20"/>
        </w:rPr>
        <w:t>. Kamer van Koophandel</w:t>
      </w:r>
    </w:p>
    <w:p w14:paraId="2EA336CE" w14:textId="21A0EE8B" w:rsidR="00637060" w:rsidRPr="007F61EC" w:rsidRDefault="00637060" w:rsidP="00637060">
      <w:pPr>
        <w:rPr>
          <w:rFonts w:cstheme="minorHAnsi"/>
          <w:szCs w:val="20"/>
        </w:rPr>
      </w:pPr>
      <w:r w:rsidRPr="007F61EC">
        <w:rPr>
          <w:rFonts w:cstheme="minorHAnsi"/>
          <w:szCs w:val="20"/>
        </w:rPr>
        <w:t>De Kamer van Koophandel heeft een energieloket voor advisering</w:t>
      </w:r>
      <w:r w:rsidR="000B13CA" w:rsidRPr="007F61EC">
        <w:rPr>
          <w:rFonts w:cstheme="minorHAnsi"/>
          <w:szCs w:val="20"/>
        </w:rPr>
        <w:t xml:space="preserve">: </w:t>
      </w:r>
      <w:hyperlink r:id="rId8" w:history="1">
        <w:r w:rsidRPr="007F61EC">
          <w:rPr>
            <w:rStyle w:val="Hyperlink"/>
            <w:rFonts w:cstheme="minorHAnsi"/>
            <w:color w:val="auto"/>
            <w:szCs w:val="20"/>
          </w:rPr>
          <w:t>Energieloket (kvk.nl)</w:t>
        </w:r>
      </w:hyperlink>
    </w:p>
    <w:p w14:paraId="35EC05D7" w14:textId="623C5B43" w:rsidR="000B13CA" w:rsidRPr="007F61EC" w:rsidRDefault="000B13CA" w:rsidP="00637060">
      <w:pPr>
        <w:rPr>
          <w:rFonts w:cstheme="minorHAnsi"/>
          <w:i/>
          <w:iCs/>
          <w:szCs w:val="20"/>
        </w:rPr>
      </w:pPr>
      <w:r w:rsidRPr="007F61EC">
        <w:rPr>
          <w:rFonts w:cstheme="minorHAnsi"/>
          <w:szCs w:val="20"/>
        </w:rPr>
        <w:t xml:space="preserve">Tekst website: </w:t>
      </w:r>
      <w:r w:rsidRPr="007F61EC">
        <w:rPr>
          <w:rFonts w:cstheme="minorHAnsi"/>
          <w:i/>
          <w:iCs/>
          <w:szCs w:val="20"/>
        </w:rPr>
        <w:t>Wil je sparren met een deskundig adviseur? Het KVK Adviesteam helpt je verder met relevante informatie en geeft je advies op maat. Bel 0800 2117 en kies voor optie 6 in het keuzemenu. Wij zijn bereikbaar op werkdagen tussen 08:30 en 17:00 uur.</w:t>
      </w:r>
    </w:p>
    <w:p w14:paraId="5D7326FE" w14:textId="77777777" w:rsidR="00637060" w:rsidRPr="007F61EC" w:rsidRDefault="00637060" w:rsidP="00136052">
      <w:pPr>
        <w:rPr>
          <w:rFonts w:cstheme="minorHAnsi"/>
          <w:szCs w:val="20"/>
        </w:rPr>
      </w:pPr>
    </w:p>
    <w:p w14:paraId="3F56570E" w14:textId="2F5F2148" w:rsidR="00136052" w:rsidRPr="007F61EC" w:rsidRDefault="00985AC9" w:rsidP="00136052">
      <w:pPr>
        <w:rPr>
          <w:rFonts w:cstheme="minorHAnsi"/>
          <w:b/>
          <w:bCs/>
          <w:szCs w:val="20"/>
        </w:rPr>
      </w:pPr>
      <w:r w:rsidRPr="007F61EC">
        <w:rPr>
          <w:rFonts w:cstheme="minorHAnsi"/>
          <w:b/>
          <w:bCs/>
          <w:szCs w:val="20"/>
        </w:rPr>
        <w:t>3</w:t>
      </w:r>
      <w:r w:rsidR="00136052" w:rsidRPr="007F61EC">
        <w:rPr>
          <w:rFonts w:cstheme="minorHAnsi"/>
          <w:b/>
          <w:bCs/>
          <w:szCs w:val="20"/>
        </w:rPr>
        <w:t>. Energieloket voor alle sportverenigingen</w:t>
      </w:r>
    </w:p>
    <w:p w14:paraId="6E568A07" w14:textId="77777777" w:rsidR="00136052" w:rsidRPr="007F61EC" w:rsidRDefault="00F66FC8" w:rsidP="00136052">
      <w:pPr>
        <w:rPr>
          <w:rFonts w:cstheme="minorHAnsi"/>
          <w:szCs w:val="20"/>
        </w:rPr>
      </w:pPr>
      <w:hyperlink r:id="rId9" w:history="1">
        <w:r w:rsidR="00136052" w:rsidRPr="007F61EC">
          <w:rPr>
            <w:rStyle w:val="Hyperlink"/>
            <w:rFonts w:cstheme="minorHAnsi"/>
            <w:color w:val="auto"/>
            <w:szCs w:val="20"/>
          </w:rPr>
          <w:t>KNVB opent energieloket voor hulp bij energiecompensatie amateurclubs (bav-voetbal.nl)</w:t>
        </w:r>
      </w:hyperlink>
    </w:p>
    <w:p w14:paraId="08FA1580" w14:textId="008301C6" w:rsidR="00136052" w:rsidRPr="007F61EC" w:rsidRDefault="00136052" w:rsidP="00136052">
      <w:pPr>
        <w:rPr>
          <w:rFonts w:cstheme="minorHAnsi"/>
          <w:szCs w:val="20"/>
        </w:rPr>
      </w:pPr>
      <w:r w:rsidRPr="007F61EC">
        <w:rPr>
          <w:rFonts w:cstheme="minorHAnsi"/>
          <w:szCs w:val="20"/>
        </w:rPr>
        <w:t>De groene club geeft gratis brede ondersteuning aan alle sportverenigingen en tegen betaling ondersteunt deze volledig de TEK</w:t>
      </w:r>
      <w:r w:rsidR="000B13CA" w:rsidRPr="007F61EC">
        <w:rPr>
          <w:rFonts w:cstheme="minorHAnsi"/>
          <w:szCs w:val="20"/>
        </w:rPr>
        <w:t>-</w:t>
      </w:r>
      <w:r w:rsidRPr="007F61EC">
        <w:rPr>
          <w:rFonts w:cstheme="minorHAnsi"/>
          <w:szCs w:val="20"/>
        </w:rPr>
        <w:t xml:space="preserve">aanvraag. </w:t>
      </w:r>
    </w:p>
    <w:p w14:paraId="142427B1" w14:textId="77777777" w:rsidR="00637060" w:rsidRPr="007F61EC" w:rsidRDefault="00637060" w:rsidP="00637060">
      <w:pPr>
        <w:rPr>
          <w:rFonts w:cstheme="minorHAnsi"/>
          <w:szCs w:val="20"/>
        </w:rPr>
      </w:pPr>
      <w:r w:rsidRPr="007F61EC">
        <w:rPr>
          <w:rFonts w:cstheme="minorHAnsi"/>
          <w:szCs w:val="20"/>
        </w:rPr>
        <w:t>Telefoonnummer Energieloket: 085-1304389</w:t>
      </w:r>
    </w:p>
    <w:p w14:paraId="2E42F5D4" w14:textId="4A136680" w:rsidR="00637060" w:rsidRPr="007F61EC" w:rsidRDefault="00637060" w:rsidP="00637060">
      <w:pPr>
        <w:rPr>
          <w:rFonts w:cstheme="minorHAnsi"/>
          <w:szCs w:val="20"/>
        </w:rPr>
      </w:pPr>
      <w:r w:rsidRPr="007F61EC">
        <w:rPr>
          <w:rFonts w:cstheme="minorHAnsi"/>
          <w:szCs w:val="20"/>
        </w:rPr>
        <w:t>Email: info@degroeneclub.nl</w:t>
      </w:r>
    </w:p>
    <w:p w14:paraId="7D1772CA" w14:textId="77777777" w:rsidR="00136052" w:rsidRPr="007F61EC" w:rsidRDefault="00136052" w:rsidP="00136052">
      <w:pPr>
        <w:rPr>
          <w:rFonts w:cstheme="minorHAnsi"/>
          <w:szCs w:val="20"/>
        </w:rPr>
      </w:pPr>
      <w:r w:rsidRPr="007F61EC">
        <w:rPr>
          <w:rFonts w:cstheme="minorHAnsi"/>
          <w:szCs w:val="20"/>
        </w:rPr>
        <w:t> </w:t>
      </w:r>
    </w:p>
    <w:p w14:paraId="186959AE" w14:textId="77777777" w:rsidR="00B84BA5" w:rsidRPr="007F61EC" w:rsidRDefault="00B84BA5" w:rsidP="00624819">
      <w:pPr>
        <w:rPr>
          <w:szCs w:val="20"/>
        </w:rPr>
      </w:pPr>
      <w:r w:rsidRPr="007F61EC">
        <w:rPr>
          <w:szCs w:val="20"/>
        </w:rPr>
        <w:fldChar w:fldCharType="begin"/>
      </w:r>
      <w:r w:rsidRPr="007F61EC">
        <w:rPr>
          <w:szCs w:val="20"/>
        </w:rPr>
        <w:instrText xml:space="preserve"> HYPERLINK "</w:instrText>
      </w:r>
    </w:p>
    <w:p w14:paraId="1CA21C70" w14:textId="77777777" w:rsidR="00B84BA5" w:rsidRPr="007F61EC" w:rsidRDefault="00B84BA5">
      <w:pPr>
        <w:spacing w:after="200" w:line="276" w:lineRule="auto"/>
        <w:rPr>
          <w:szCs w:val="20"/>
        </w:rPr>
      </w:pPr>
      <w:r w:rsidRPr="007F61EC">
        <w:rPr>
          <w:szCs w:val="20"/>
        </w:rPr>
        <w:br w:type="page"/>
      </w:r>
    </w:p>
    <w:p w14:paraId="1229BF52" w14:textId="77777777" w:rsidR="00B84BA5" w:rsidRPr="007F61EC" w:rsidRDefault="00B84BA5" w:rsidP="00624819">
      <w:pPr>
        <w:rPr>
          <w:rStyle w:val="Hyperlink"/>
          <w:szCs w:val="20"/>
        </w:rPr>
      </w:pPr>
      <w:r w:rsidRPr="007F61EC">
        <w:rPr>
          <w:rFonts w:ascii="Calibri" w:hAnsi="Calibri" w:cs="Calibri"/>
          <w:szCs w:val="20"/>
        </w:rPr>
        <w:instrText>Landelijke regelingen energiecompensatie</w:instrText>
      </w:r>
      <w:r w:rsidRPr="007F61EC">
        <w:rPr>
          <w:rFonts w:ascii="Calibri" w:hAnsi="Calibri" w:cs="Calibri"/>
          <w:szCs w:val="20"/>
        </w:rPr>
        <w:br/>
      </w:r>
      <w:r w:rsidRPr="007F61EC">
        <w:rPr>
          <w:rFonts w:ascii="Calibri" w:hAnsi="Calibri" w:cs="Calibri"/>
          <w:szCs w:val="20"/>
        </w:rPr>
        <w:br/>
        <w:instrText>https://www.rijksoverheid.nl/onderwerpen/sport-en-bewegen/vraag-en-antwoord/krijgen-sportverenigingen-compensatie-voor-de-hoge-energieprijzen</w:instrText>
      </w:r>
      <w:r w:rsidRPr="007F61EC">
        <w:rPr>
          <w:szCs w:val="20"/>
        </w:rPr>
        <w:instrText xml:space="preserve">" </w:instrText>
      </w:r>
      <w:r w:rsidRPr="007F61EC">
        <w:rPr>
          <w:szCs w:val="20"/>
        </w:rPr>
        <w:fldChar w:fldCharType="separate"/>
      </w:r>
    </w:p>
    <w:p w14:paraId="1540A503" w14:textId="120D5D2C" w:rsidR="00B842AC" w:rsidRPr="007F61EC" w:rsidRDefault="00277EE6" w:rsidP="003E79C2">
      <w:pPr>
        <w:spacing w:after="200" w:line="276" w:lineRule="auto"/>
        <w:rPr>
          <w:color w:val="0000FF" w:themeColor="hyperlink"/>
          <w:szCs w:val="20"/>
          <w:u w:val="single"/>
        </w:rPr>
      </w:pPr>
      <w:r w:rsidRPr="00277EE6">
        <w:rPr>
          <w:b/>
          <w:bCs/>
          <w:u w:val="single"/>
        </w:rPr>
        <w:t xml:space="preserve">INFORMATIE OVER </w:t>
      </w:r>
      <w:r w:rsidR="003E79C2" w:rsidRPr="007F61EC">
        <w:rPr>
          <w:rFonts w:eastAsiaTheme="majorEastAsia"/>
          <w:b/>
          <w:bCs/>
          <w:color w:val="000000"/>
          <w:szCs w:val="20"/>
          <w:u w:val="single"/>
        </w:rPr>
        <w:t>LANDELIJKE REGELINGEN ENERGIECOMPENSATIE</w:t>
      </w:r>
      <w:r w:rsidR="003E79C2" w:rsidRPr="007F61EC">
        <w:rPr>
          <w:rStyle w:val="Hyperlink"/>
          <w:rFonts w:ascii="Calibri" w:hAnsi="Calibri" w:cs="Calibri"/>
          <w:szCs w:val="20"/>
        </w:rPr>
        <w:br/>
      </w:r>
      <w:r w:rsidR="00B84BA5" w:rsidRPr="007F61EC">
        <w:rPr>
          <w:rStyle w:val="Hyperlink"/>
          <w:rFonts w:ascii="Calibri" w:hAnsi="Calibri" w:cs="Calibri"/>
          <w:szCs w:val="20"/>
        </w:rPr>
        <w:br/>
      </w:r>
      <w:r w:rsidR="00B84BA5" w:rsidRPr="007F61EC">
        <w:rPr>
          <w:szCs w:val="20"/>
        </w:rPr>
        <w:fldChar w:fldCharType="end"/>
      </w:r>
      <w:r w:rsidR="00B842AC" w:rsidRPr="007F61EC">
        <w:rPr>
          <w:rFonts w:ascii="Calibri" w:eastAsiaTheme="majorEastAsia" w:hAnsi="Calibri" w:cs="Calibri"/>
          <w:b/>
          <w:bCs/>
          <w:color w:val="000000"/>
          <w:szCs w:val="20"/>
        </w:rPr>
        <w:t>STICHTINGEN, VERENIGINGEN EN OVERIGE INSTELLINGEN</w:t>
      </w:r>
    </w:p>
    <w:p w14:paraId="6F8C8292" w14:textId="41938163" w:rsidR="00985AC9" w:rsidRPr="007F61EC" w:rsidRDefault="003E79C2" w:rsidP="00985AC9">
      <w:pPr>
        <w:rPr>
          <w:rFonts w:cstheme="minorHAnsi"/>
          <w:b/>
          <w:bCs/>
          <w:szCs w:val="20"/>
        </w:rPr>
      </w:pPr>
      <w:r w:rsidRPr="007F61EC">
        <w:rPr>
          <w:b/>
          <w:bCs/>
          <w:color w:val="000000" w:themeColor="text1"/>
          <w:szCs w:val="20"/>
        </w:rPr>
        <w:t xml:space="preserve">1. </w:t>
      </w:r>
      <w:r w:rsidR="00985AC9" w:rsidRPr="007F61EC">
        <w:rPr>
          <w:b/>
          <w:bCs/>
          <w:color w:val="000000" w:themeColor="text1"/>
          <w:szCs w:val="20"/>
        </w:rPr>
        <w:t>TEK (Tegemoetkoming Energiekosten energie-intensief mkb)</w:t>
      </w:r>
    </w:p>
    <w:p w14:paraId="7C7A1CD0" w14:textId="77777777" w:rsidR="00985AC9" w:rsidRPr="007F61EC" w:rsidRDefault="00985AC9" w:rsidP="00985AC9">
      <w:pPr>
        <w:rPr>
          <w:szCs w:val="20"/>
        </w:rPr>
      </w:pPr>
      <w:r w:rsidRPr="007F61EC">
        <w:rPr>
          <w:rFonts w:cstheme="minorHAnsi"/>
          <w:szCs w:val="20"/>
        </w:rPr>
        <w:t>Stichtingen, verenigingen en overige instellingen die voldoen aan de voorwaarden van de TEK, mogen ook aanvragen. Dit kan</w:t>
      </w:r>
      <w:r w:rsidRPr="007F61EC">
        <w:rPr>
          <w:color w:val="000000" w:themeColor="text1"/>
          <w:szCs w:val="20"/>
        </w:rPr>
        <w:t xml:space="preserve"> van 21 maart 09:00 uur tot en met 2 oktober 17:00 uur. Zie voor meer informatie: </w:t>
      </w:r>
      <w:hyperlink r:id="rId10" w:history="1">
        <w:r w:rsidRPr="007F61EC">
          <w:rPr>
            <w:rStyle w:val="Hyperlink"/>
            <w:szCs w:val="20"/>
          </w:rPr>
          <w:t>TEK (Tegemoetkoming Energiekosten energie-intensief mkb) (rvo.nl)</w:t>
        </w:r>
      </w:hyperlink>
      <w:r w:rsidRPr="007F61EC">
        <w:rPr>
          <w:szCs w:val="20"/>
        </w:rPr>
        <w:t>.</w:t>
      </w:r>
    </w:p>
    <w:p w14:paraId="73B0487A" w14:textId="77777777" w:rsidR="00985AC9" w:rsidRPr="007F61EC" w:rsidRDefault="00985AC9" w:rsidP="00985AC9">
      <w:pPr>
        <w:rPr>
          <w:rFonts w:cstheme="minorHAnsi"/>
          <w:szCs w:val="20"/>
        </w:rPr>
      </w:pPr>
    </w:p>
    <w:p w14:paraId="4CD96655" w14:textId="77777777" w:rsidR="00985AC9" w:rsidRPr="007F61EC" w:rsidRDefault="00985AC9" w:rsidP="00985AC9">
      <w:pPr>
        <w:rPr>
          <w:rFonts w:cstheme="minorHAnsi"/>
          <w:i/>
          <w:iCs/>
          <w:szCs w:val="20"/>
        </w:rPr>
      </w:pPr>
      <w:r w:rsidRPr="007F61EC">
        <w:rPr>
          <w:rFonts w:cstheme="minorHAnsi"/>
          <w:szCs w:val="20"/>
        </w:rPr>
        <w:t xml:space="preserve">Voor de TEK-regeling is een speciaal telefoonnummer en chatfunctie. De tekst hierover op de website: </w:t>
      </w:r>
      <w:r w:rsidRPr="007F61EC">
        <w:rPr>
          <w:rFonts w:cstheme="minorHAnsi"/>
          <w:i/>
          <w:iCs/>
          <w:szCs w:val="20"/>
        </w:rPr>
        <w:t>Heeft u nog meer vragen? Neem contact met ons op. Bel ons TEK-telefoonnummer: 088 042 44 60 of gebruik de livechat via de oranje tekstballon rechts onderaan deze pagina. Onze medewerkers helpen u graag verder.</w:t>
      </w:r>
    </w:p>
    <w:p w14:paraId="64BC34FA" w14:textId="4B37A804" w:rsidR="00624819" w:rsidRPr="007F61EC" w:rsidRDefault="00624819" w:rsidP="00624819">
      <w:pPr>
        <w:rPr>
          <w:rFonts w:ascii="Calibri" w:hAnsi="Calibri" w:cs="Calibri"/>
          <w:szCs w:val="20"/>
        </w:rPr>
      </w:pPr>
    </w:p>
    <w:p w14:paraId="0D55B79A" w14:textId="3A249FDB" w:rsidR="003015AD" w:rsidRPr="007F61EC" w:rsidRDefault="003015AD" w:rsidP="003015AD">
      <w:pPr>
        <w:pStyle w:val="Kop1"/>
        <w:rPr>
          <w:rFonts w:ascii="Calibri" w:hAnsi="Calibri" w:cs="Calibri"/>
          <w:color w:val="000000"/>
          <w:sz w:val="20"/>
          <w:szCs w:val="20"/>
        </w:rPr>
      </w:pPr>
      <w:r w:rsidRPr="007F61EC">
        <w:rPr>
          <w:rFonts w:ascii="Calibri" w:hAnsi="Calibri" w:cs="Calibri"/>
          <w:color w:val="000000"/>
          <w:sz w:val="20"/>
          <w:szCs w:val="20"/>
        </w:rPr>
        <w:t>CULTUUR EN ONDERWIJS</w:t>
      </w:r>
    </w:p>
    <w:p w14:paraId="398D1325" w14:textId="76CEDEB1" w:rsidR="00167D9F" w:rsidRPr="007F61EC" w:rsidRDefault="00167D9F" w:rsidP="00167D9F">
      <w:pPr>
        <w:rPr>
          <w:szCs w:val="20"/>
        </w:rPr>
      </w:pPr>
      <w:r w:rsidRPr="007F61EC">
        <w:rPr>
          <w:szCs w:val="20"/>
        </w:rPr>
        <w:t>Musea, theaters, de publieke omroep en bijvoorbeeld wetenschapsinstellingen krijgen in 2023 extra geld vanwege de hoge inflatie en hoge energiekosten. Vanaf voorjaar 2023 is hiervoor jaarlijks ongeveer € 400 miljoen beschikbaar voor instellingen in cultuur, wetenschap, media en onderwijs die worden bekostigd door het ministerie van Onderwijs, Cultuur en Wetenschap (OCW).</w:t>
      </w:r>
    </w:p>
    <w:p w14:paraId="65D9F398" w14:textId="2A58D13A" w:rsidR="00E47FDF" w:rsidRDefault="00E47FDF" w:rsidP="00A13670">
      <w:pPr>
        <w:pStyle w:val="Normaalweb"/>
        <w:spacing w:before="0" w:beforeAutospacing="0"/>
        <w:rPr>
          <w:rFonts w:ascii="Calibri" w:eastAsiaTheme="majorEastAsia" w:hAnsi="Calibri" w:cs="Calibri"/>
          <w:color w:val="000000"/>
          <w:sz w:val="20"/>
          <w:szCs w:val="20"/>
          <w:lang w:eastAsia="en-US"/>
        </w:rPr>
      </w:pPr>
      <w:r w:rsidRPr="007F61EC">
        <w:rPr>
          <w:rFonts w:ascii="Calibri" w:eastAsiaTheme="majorEastAsia" w:hAnsi="Calibri" w:cs="Calibri"/>
          <w:color w:val="000000"/>
          <w:sz w:val="20"/>
          <w:szCs w:val="20"/>
          <w:lang w:eastAsia="en-US"/>
        </w:rPr>
        <w:t xml:space="preserve">Zie </w:t>
      </w:r>
      <w:hyperlink r:id="rId11" w:history="1">
        <w:r w:rsidR="007F61EC" w:rsidRPr="007F61EC">
          <w:rPr>
            <w:rStyle w:val="Hyperlink"/>
            <w:rFonts w:eastAsiaTheme="majorEastAsia"/>
            <w:sz w:val="20"/>
            <w:szCs w:val="20"/>
          </w:rPr>
          <w:t>pdf (overheid.nl)</w:t>
        </w:r>
      </w:hyperlink>
      <w:r w:rsidR="007F61EC" w:rsidRPr="007F61EC">
        <w:rPr>
          <w:sz w:val="20"/>
          <w:szCs w:val="20"/>
        </w:rPr>
        <w:t xml:space="preserve"> </w:t>
      </w:r>
      <w:r w:rsidRPr="007F61EC">
        <w:rPr>
          <w:rFonts w:ascii="Calibri" w:eastAsiaTheme="majorEastAsia" w:hAnsi="Calibri" w:cs="Calibri"/>
          <w:color w:val="000000"/>
          <w:sz w:val="20"/>
          <w:szCs w:val="20"/>
          <w:lang w:eastAsia="en-US"/>
        </w:rPr>
        <w:t xml:space="preserve">om te weten om welke organisaties het gaat. Op deze lijst zijn voor Tilburg in ieder geval van belang: Mommerskwartier, Zuidelijk toneel. </w:t>
      </w:r>
    </w:p>
    <w:p w14:paraId="1A781328" w14:textId="0A90BF49" w:rsidR="00A13670" w:rsidRPr="007F61EC" w:rsidRDefault="00167D9F" w:rsidP="00A13670">
      <w:pPr>
        <w:pStyle w:val="Kop2"/>
        <w:rPr>
          <w:rFonts w:ascii="Calibri" w:hAnsi="Calibri" w:cs="Calibri"/>
          <w:b w:val="0"/>
          <w:bCs w:val="0"/>
          <w:color w:val="000000"/>
          <w:sz w:val="20"/>
          <w:szCs w:val="20"/>
        </w:rPr>
      </w:pPr>
      <w:r w:rsidRPr="007F61EC">
        <w:rPr>
          <w:rFonts w:ascii="Calibri" w:hAnsi="Calibri" w:cs="Calibri"/>
          <w:b w:val="0"/>
          <w:bCs w:val="0"/>
          <w:color w:val="000000"/>
          <w:sz w:val="20"/>
          <w:szCs w:val="20"/>
          <w:u w:val="single"/>
        </w:rPr>
        <w:t>1. Bekostigde instellingen</w:t>
      </w:r>
      <w:r w:rsidR="007F61EC">
        <w:rPr>
          <w:rFonts w:ascii="Calibri" w:hAnsi="Calibri" w:cs="Calibri"/>
          <w:b w:val="0"/>
          <w:bCs w:val="0"/>
          <w:color w:val="000000"/>
          <w:sz w:val="20"/>
          <w:szCs w:val="20"/>
          <w:u w:val="single"/>
        </w:rPr>
        <w:br/>
      </w:r>
      <w:r w:rsidRPr="007F61EC">
        <w:rPr>
          <w:rFonts w:ascii="Calibri" w:hAnsi="Calibri" w:cs="Calibri"/>
          <w:b w:val="0"/>
          <w:bCs w:val="0"/>
          <w:color w:val="000000"/>
          <w:sz w:val="20"/>
          <w:szCs w:val="20"/>
        </w:rPr>
        <w:t xml:space="preserve">a. </w:t>
      </w:r>
      <w:r w:rsidR="00A13670" w:rsidRPr="007F61EC">
        <w:rPr>
          <w:rFonts w:ascii="Calibri" w:hAnsi="Calibri" w:cs="Calibri"/>
          <w:b w:val="0"/>
          <w:bCs w:val="0"/>
          <w:color w:val="000000"/>
          <w:sz w:val="20"/>
          <w:szCs w:val="20"/>
        </w:rPr>
        <w:t>Hoogte compensatie voor inflatie bekend in voorjaar 2023</w:t>
      </w:r>
      <w:r w:rsidRPr="007F61EC">
        <w:rPr>
          <w:rFonts w:ascii="Calibri" w:hAnsi="Calibri" w:cs="Calibri"/>
          <w:b w:val="0"/>
          <w:bCs w:val="0"/>
          <w:color w:val="000000"/>
          <w:sz w:val="20"/>
          <w:szCs w:val="20"/>
        </w:rPr>
        <w:br/>
        <w:t xml:space="preserve">b. </w:t>
      </w:r>
      <w:r w:rsidR="00A13670" w:rsidRPr="007F61EC">
        <w:rPr>
          <w:rFonts w:ascii="Calibri" w:hAnsi="Calibri" w:cs="Calibri"/>
          <w:b w:val="0"/>
          <w:bCs w:val="0"/>
          <w:color w:val="000000"/>
          <w:sz w:val="20"/>
          <w:szCs w:val="20"/>
        </w:rPr>
        <w:t>Meld acute geldproblemen door hoge energiekosten</w:t>
      </w:r>
      <w:r w:rsidRPr="007F61EC">
        <w:rPr>
          <w:rFonts w:ascii="Calibri" w:hAnsi="Calibri" w:cs="Calibri"/>
          <w:b w:val="0"/>
          <w:bCs w:val="0"/>
          <w:color w:val="000000"/>
          <w:sz w:val="20"/>
          <w:szCs w:val="20"/>
        </w:rPr>
        <w:t xml:space="preserve"> bij DUO</w:t>
      </w:r>
    </w:p>
    <w:p w14:paraId="2EB5D309" w14:textId="1F07E63F" w:rsidR="005167E3" w:rsidRPr="007F61EC" w:rsidRDefault="00A13670" w:rsidP="007F61EC">
      <w:pPr>
        <w:pStyle w:val="Kop2"/>
        <w:rPr>
          <w:b w:val="0"/>
          <w:bCs w:val="0"/>
          <w:sz w:val="20"/>
          <w:szCs w:val="20"/>
        </w:rPr>
      </w:pPr>
      <w:r w:rsidRPr="007F61EC">
        <w:rPr>
          <w:rFonts w:ascii="Calibri" w:hAnsi="Calibri" w:cs="Calibri"/>
          <w:b w:val="0"/>
          <w:bCs w:val="0"/>
          <w:color w:val="000000"/>
          <w:sz w:val="20"/>
          <w:szCs w:val="20"/>
          <w:u w:val="single"/>
        </w:rPr>
        <w:t>2. Niet-bekostigde instellingen</w:t>
      </w:r>
      <w:r w:rsidR="007F61EC">
        <w:rPr>
          <w:rFonts w:ascii="Calibri" w:hAnsi="Calibri" w:cs="Calibri"/>
          <w:b w:val="0"/>
          <w:bCs w:val="0"/>
          <w:color w:val="000000"/>
          <w:sz w:val="20"/>
          <w:szCs w:val="20"/>
          <w:u w:val="single"/>
        </w:rPr>
        <w:br/>
      </w:r>
      <w:r w:rsidR="0099595E" w:rsidRPr="007F61EC">
        <w:rPr>
          <w:rFonts w:ascii="Calibri" w:hAnsi="Calibri" w:cs="Calibri"/>
          <w:b w:val="0"/>
          <w:bCs w:val="0"/>
          <w:color w:val="000000"/>
          <w:sz w:val="20"/>
          <w:szCs w:val="20"/>
        </w:rPr>
        <w:t xml:space="preserve">a. </w:t>
      </w:r>
      <w:r w:rsidR="00985AC9" w:rsidRPr="007F61EC">
        <w:rPr>
          <w:rFonts w:ascii="Calibri" w:hAnsi="Calibri" w:cs="Calibri"/>
          <w:b w:val="0"/>
          <w:bCs w:val="0"/>
          <w:color w:val="000000"/>
          <w:sz w:val="20"/>
          <w:szCs w:val="20"/>
        </w:rPr>
        <w:t>M</w:t>
      </w:r>
      <w:r w:rsidRPr="007F61EC">
        <w:rPr>
          <w:rFonts w:ascii="Calibri" w:hAnsi="Calibri" w:cs="Calibri"/>
          <w:b w:val="0"/>
          <w:bCs w:val="0"/>
          <w:color w:val="000000"/>
          <w:sz w:val="20"/>
          <w:szCs w:val="20"/>
        </w:rPr>
        <w:t>ogelijk compensatie via MKB-regelin</w:t>
      </w:r>
      <w:r w:rsidR="00E52866" w:rsidRPr="007F61EC">
        <w:rPr>
          <w:rFonts w:ascii="Calibri" w:hAnsi="Calibri" w:cs="Calibri"/>
          <w:b w:val="0"/>
          <w:bCs w:val="0"/>
          <w:color w:val="000000"/>
          <w:sz w:val="20"/>
          <w:szCs w:val="20"/>
        </w:rPr>
        <w:t>g (TEK)</w:t>
      </w:r>
      <w:r w:rsidR="003E79C2" w:rsidRPr="007F61EC">
        <w:rPr>
          <w:rFonts w:ascii="Calibri" w:hAnsi="Calibri" w:cs="Calibri"/>
          <w:b w:val="0"/>
          <w:bCs w:val="0"/>
          <w:color w:val="000000"/>
          <w:sz w:val="20"/>
          <w:szCs w:val="20"/>
        </w:rPr>
        <w:br/>
      </w:r>
      <w:r w:rsidR="0099595E" w:rsidRPr="007F61EC">
        <w:rPr>
          <w:rFonts w:ascii="Calibri" w:hAnsi="Calibri" w:cs="Calibri"/>
          <w:b w:val="0"/>
          <w:bCs w:val="0"/>
          <w:color w:val="000000"/>
          <w:sz w:val="20"/>
          <w:szCs w:val="20"/>
        </w:rPr>
        <w:t xml:space="preserve">b. </w:t>
      </w:r>
      <w:r w:rsidR="005167E3" w:rsidRPr="007F61EC">
        <w:rPr>
          <w:rFonts w:ascii="Calibri" w:hAnsi="Calibri" w:cs="Calibri"/>
          <w:b w:val="0"/>
          <w:bCs w:val="0"/>
          <w:color w:val="000000"/>
          <w:sz w:val="20"/>
          <w:szCs w:val="20"/>
        </w:rPr>
        <w:t>Kleinverbruikers waaronder ook zzp</w:t>
      </w:r>
      <w:r w:rsidR="00EF4AEA" w:rsidRPr="007F61EC">
        <w:rPr>
          <w:rFonts w:ascii="Calibri" w:hAnsi="Calibri" w:cs="Calibri"/>
          <w:b w:val="0"/>
          <w:bCs w:val="0"/>
          <w:color w:val="000000"/>
          <w:sz w:val="20"/>
          <w:szCs w:val="20"/>
        </w:rPr>
        <w:t>’</w:t>
      </w:r>
      <w:r w:rsidR="005167E3" w:rsidRPr="007F61EC">
        <w:rPr>
          <w:rFonts w:ascii="Calibri" w:hAnsi="Calibri" w:cs="Calibri"/>
          <w:b w:val="0"/>
          <w:bCs w:val="0"/>
          <w:color w:val="000000"/>
          <w:sz w:val="20"/>
          <w:szCs w:val="20"/>
        </w:rPr>
        <w:t xml:space="preserve">ers </w:t>
      </w:r>
      <w:r w:rsidRPr="007F61EC">
        <w:rPr>
          <w:rFonts w:ascii="Calibri" w:hAnsi="Calibri" w:cs="Calibri"/>
          <w:b w:val="0"/>
          <w:bCs w:val="0"/>
          <w:color w:val="000000"/>
          <w:sz w:val="20"/>
          <w:szCs w:val="20"/>
        </w:rPr>
        <w:t>vallen onder prijsplafond</w:t>
      </w:r>
      <w:r w:rsidR="003E79C2" w:rsidRPr="007F61EC">
        <w:rPr>
          <w:rFonts w:ascii="Calibri" w:hAnsi="Calibri" w:cs="Calibri"/>
          <w:b w:val="0"/>
          <w:bCs w:val="0"/>
          <w:color w:val="000000"/>
          <w:sz w:val="20"/>
          <w:szCs w:val="20"/>
        </w:rPr>
        <w:br/>
      </w:r>
      <w:r w:rsidR="007F61EC">
        <w:rPr>
          <w:rFonts w:ascii="Calibri" w:hAnsi="Calibri" w:cs="Calibri"/>
          <w:b w:val="0"/>
          <w:bCs w:val="0"/>
          <w:color w:val="000000"/>
          <w:sz w:val="20"/>
          <w:szCs w:val="20"/>
        </w:rPr>
        <w:br/>
      </w:r>
      <w:r w:rsidR="00985AC9" w:rsidRPr="007F61EC">
        <w:rPr>
          <w:rFonts w:ascii="Calibri" w:hAnsi="Calibri" w:cs="Calibri"/>
          <w:b w:val="0"/>
          <w:bCs w:val="0"/>
          <w:color w:val="000000"/>
          <w:sz w:val="20"/>
          <w:szCs w:val="20"/>
        </w:rPr>
        <w:t xml:space="preserve">Zie voor toelichting </w:t>
      </w:r>
      <w:r w:rsidR="005167E3" w:rsidRPr="007F61EC">
        <w:rPr>
          <w:rFonts w:ascii="Calibri" w:hAnsi="Calibri" w:cs="Calibri"/>
          <w:b w:val="0"/>
          <w:bCs w:val="0"/>
          <w:color w:val="000000"/>
          <w:sz w:val="20"/>
          <w:szCs w:val="20"/>
        </w:rPr>
        <w:t>Kleinverbruikers</w:t>
      </w:r>
      <w:r w:rsidR="00985AC9" w:rsidRPr="007F61EC">
        <w:rPr>
          <w:rFonts w:ascii="Calibri" w:hAnsi="Calibri" w:cs="Calibri"/>
          <w:b w:val="0"/>
          <w:bCs w:val="0"/>
          <w:color w:val="000000"/>
          <w:sz w:val="20"/>
          <w:szCs w:val="20"/>
        </w:rPr>
        <w:t xml:space="preserve">: </w:t>
      </w:r>
      <w:hyperlink r:id="rId12" w:history="1">
        <w:r w:rsidR="00985AC9" w:rsidRPr="007F61EC">
          <w:rPr>
            <w:rStyle w:val="Hyperlink"/>
            <w:b w:val="0"/>
            <w:bCs w:val="0"/>
            <w:sz w:val="20"/>
            <w:szCs w:val="20"/>
          </w:rPr>
          <w:t>Kleinverbruikers en grootverbruikers | ACM ConsuWijzer</w:t>
        </w:r>
      </w:hyperlink>
    </w:p>
    <w:p w14:paraId="516A0E45" w14:textId="77777777" w:rsidR="00710784" w:rsidRDefault="00710784">
      <w:pPr>
        <w:spacing w:after="200" w:line="276" w:lineRule="auto"/>
        <w:rPr>
          <w:rFonts w:ascii="Calibri" w:eastAsiaTheme="majorEastAsia" w:hAnsi="Calibri" w:cs="Calibri"/>
          <w:b/>
          <w:bCs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br w:type="page"/>
      </w:r>
    </w:p>
    <w:p w14:paraId="41CA93BB" w14:textId="45B87B96" w:rsidR="001C4C2F" w:rsidRDefault="00887661" w:rsidP="00FA08CB">
      <w:pPr>
        <w:pStyle w:val="Kop1"/>
        <w:rPr>
          <w:rFonts w:ascii="Calibri" w:hAnsi="Calibri" w:cs="Calibri"/>
          <w:color w:val="000000"/>
          <w:sz w:val="20"/>
          <w:szCs w:val="20"/>
        </w:rPr>
      </w:pPr>
      <w:r w:rsidRPr="007F61EC">
        <w:rPr>
          <w:rFonts w:ascii="Calibri" w:hAnsi="Calibri" w:cs="Calibri"/>
          <w:color w:val="000000"/>
          <w:sz w:val="20"/>
          <w:szCs w:val="20"/>
        </w:rPr>
        <w:lastRenderedPageBreak/>
        <w:t>SPORT</w:t>
      </w:r>
      <w:r w:rsidR="00FA08CB">
        <w:rPr>
          <w:rFonts w:ascii="Calibri" w:hAnsi="Calibri" w:cs="Calibri"/>
          <w:color w:val="000000"/>
          <w:sz w:val="20"/>
          <w:szCs w:val="20"/>
        </w:rPr>
        <w:br/>
      </w:r>
      <w:r w:rsidRPr="00FA08CB">
        <w:rPr>
          <w:rFonts w:ascii="Calibri" w:hAnsi="Calibri" w:cs="Calibri"/>
          <w:b w:val="0"/>
          <w:bCs w:val="0"/>
          <w:color w:val="000000"/>
          <w:sz w:val="20"/>
          <w:szCs w:val="20"/>
        </w:rPr>
        <w:t>Er zijn verschillende regelingen waar sportverenigingen gebruik van kunnen maken om de hoge energieprijzen te compenseren. Sommige regelingen worden op dit moment nog uitgewerkt.</w:t>
      </w:r>
      <w:r w:rsidRPr="007F61EC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011D7614" w14:textId="0845E046" w:rsidR="001C4C2F" w:rsidRPr="001C4C2F" w:rsidRDefault="001C4C2F" w:rsidP="001C4C2F">
      <w:pPr>
        <w:pStyle w:val="Kop1"/>
        <w:rPr>
          <w:rFonts w:ascii="Calibri" w:hAnsi="Calibri" w:cs="Calibri"/>
          <w:b w:val="0"/>
          <w:bCs w:val="0"/>
          <w:color w:val="000000"/>
          <w:sz w:val="20"/>
          <w:szCs w:val="20"/>
        </w:rPr>
      </w:pPr>
      <w:r w:rsidRPr="001C4C2F">
        <w:rPr>
          <w:rFonts w:ascii="Calibri" w:hAnsi="Calibri" w:cs="Calibri"/>
          <w:b w:val="0"/>
          <w:bCs w:val="0"/>
          <w:color w:val="000000"/>
          <w:sz w:val="20"/>
          <w:szCs w:val="20"/>
        </w:rPr>
        <w:t>1. Prijsplafond energie voor kleinverbruikers</w:t>
      </w:r>
      <w:r w:rsidRPr="001C4C2F">
        <w:rPr>
          <w:rFonts w:ascii="Calibri" w:hAnsi="Calibri" w:cs="Calibri"/>
          <w:b w:val="0"/>
          <w:bCs w:val="0"/>
          <w:color w:val="000000"/>
          <w:sz w:val="20"/>
          <w:szCs w:val="20"/>
        </w:rPr>
        <w:br/>
        <w:t>2. TEK-regeling voor sportverenigingen die veel energie verbruiken</w:t>
      </w:r>
      <w:r>
        <w:rPr>
          <w:rFonts w:ascii="Calibri" w:hAnsi="Calibri" w:cs="Calibri"/>
          <w:b w:val="0"/>
          <w:bCs w:val="0"/>
          <w:color w:val="000000"/>
          <w:sz w:val="20"/>
          <w:szCs w:val="20"/>
        </w:rPr>
        <w:br/>
        <w:t xml:space="preserve">3. </w:t>
      </w:r>
      <w:r w:rsidRPr="001C4C2F">
        <w:rPr>
          <w:rFonts w:ascii="Calibri" w:hAnsi="Calibri" w:cs="Calibri"/>
          <w:b w:val="0"/>
          <w:bCs w:val="0"/>
          <w:color w:val="000000"/>
          <w:sz w:val="20"/>
          <w:szCs w:val="20"/>
        </w:rPr>
        <w:t>Noodvoorziening voor amateursportverenigingen</w:t>
      </w:r>
      <w:r>
        <w:rPr>
          <w:rFonts w:ascii="Calibri" w:hAnsi="Calibri" w:cs="Calibri"/>
          <w:b w:val="0"/>
          <w:bCs w:val="0"/>
          <w:color w:val="000000"/>
          <w:sz w:val="20"/>
          <w:szCs w:val="20"/>
        </w:rPr>
        <w:br/>
        <w:t xml:space="preserve">4. </w:t>
      </w:r>
      <w:r w:rsidRPr="001C4C2F">
        <w:rPr>
          <w:rFonts w:ascii="Calibri" w:hAnsi="Calibri" w:cs="Calibri"/>
          <w:b w:val="0"/>
          <w:bCs w:val="0"/>
          <w:color w:val="000000"/>
          <w:sz w:val="20"/>
          <w:szCs w:val="20"/>
        </w:rPr>
        <w:t>Extra steun voor openbare zwembaden in 2023</w:t>
      </w:r>
      <w:r>
        <w:rPr>
          <w:rFonts w:ascii="Calibri" w:hAnsi="Calibri" w:cs="Calibri"/>
          <w:b w:val="0"/>
          <w:bCs w:val="0"/>
          <w:color w:val="000000"/>
          <w:sz w:val="20"/>
          <w:szCs w:val="20"/>
        </w:rPr>
        <w:br/>
        <w:t xml:space="preserve">5. </w:t>
      </w:r>
      <w:r w:rsidRPr="001C4C2F">
        <w:rPr>
          <w:rFonts w:ascii="Calibri" w:hAnsi="Calibri" w:cs="Calibri"/>
          <w:b w:val="0"/>
          <w:bCs w:val="0"/>
          <w:color w:val="000000"/>
          <w:sz w:val="20"/>
          <w:szCs w:val="20"/>
        </w:rPr>
        <w:t>Extra bijdrage aan gemeenten via het Gemeentefonds</w:t>
      </w:r>
    </w:p>
    <w:p w14:paraId="00BE6F0A" w14:textId="7FDFC3D7" w:rsidR="00887661" w:rsidRPr="007F61EC" w:rsidRDefault="00887661" w:rsidP="00FA08CB">
      <w:pPr>
        <w:pStyle w:val="Kop1"/>
        <w:rPr>
          <w:sz w:val="20"/>
          <w:szCs w:val="20"/>
        </w:rPr>
      </w:pPr>
      <w:r w:rsidRPr="00FA08CB">
        <w:rPr>
          <w:rFonts w:ascii="Calibri" w:hAnsi="Calibri" w:cs="Calibri"/>
          <w:b w:val="0"/>
          <w:bCs w:val="0"/>
          <w:color w:val="000000"/>
          <w:sz w:val="20"/>
          <w:szCs w:val="20"/>
        </w:rPr>
        <w:t xml:space="preserve">Zie voor meer informatie: </w:t>
      </w:r>
      <w:hyperlink r:id="rId13" w:history="1">
        <w:r w:rsidRPr="00FA08CB">
          <w:rPr>
            <w:rStyle w:val="Hyperlink"/>
            <w:rFonts w:cstheme="minorHAnsi"/>
            <w:b w:val="0"/>
            <w:bCs w:val="0"/>
            <w:sz w:val="20"/>
            <w:szCs w:val="20"/>
          </w:rPr>
          <w:t>Krijgen sportverenigingen compensatie voor de hoge energieprijzen? | Rijksoverheid.nl</w:t>
        </w:r>
      </w:hyperlink>
    </w:p>
    <w:p w14:paraId="3B979E7C" w14:textId="57124187" w:rsidR="00FA08CB" w:rsidRDefault="00FA08CB" w:rsidP="00FA08CB">
      <w:r w:rsidRPr="003B745C">
        <w:rPr>
          <w:b/>
          <w:bCs/>
        </w:rPr>
        <w:t xml:space="preserve">Overzicht </w:t>
      </w:r>
      <w:r>
        <w:rPr>
          <w:b/>
          <w:bCs/>
        </w:rPr>
        <w:t>landelijke maatregelen</w:t>
      </w:r>
      <w:r w:rsidRPr="003B745C">
        <w:rPr>
          <w:b/>
          <w:bCs/>
        </w:rPr>
        <w:t xml:space="preserve"> </w:t>
      </w:r>
      <w:r>
        <w:rPr>
          <w:b/>
          <w:bCs/>
        </w:rPr>
        <w:t xml:space="preserve">sector </w:t>
      </w:r>
      <w:r w:rsidRPr="003B745C">
        <w:rPr>
          <w:b/>
          <w:bCs/>
        </w:rPr>
        <w:t>Sport</w:t>
      </w:r>
    </w:p>
    <w:tbl>
      <w:tblPr>
        <w:tblStyle w:val="Onopgemaaktetabel3"/>
        <w:tblpPr w:leftFromText="141" w:rightFromText="141" w:vertAnchor="page" w:horzAnchor="margin" w:tblpXSpec="center" w:tblpY="5231"/>
        <w:tblW w:w="9355" w:type="dxa"/>
        <w:tblLook w:val="04A0" w:firstRow="1" w:lastRow="0" w:firstColumn="1" w:lastColumn="0" w:noHBand="0" w:noVBand="1"/>
      </w:tblPr>
      <w:tblGrid>
        <w:gridCol w:w="1524"/>
        <w:gridCol w:w="3056"/>
        <w:gridCol w:w="2941"/>
        <w:gridCol w:w="1834"/>
      </w:tblGrid>
      <w:tr w:rsidR="00710784" w:rsidRPr="003B745C" w14:paraId="200BACD9" w14:textId="77777777" w:rsidTr="007107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3" w:type="dxa"/>
            <w:hideMark/>
          </w:tcPr>
          <w:p w14:paraId="62AC04ED" w14:textId="77777777" w:rsidR="00710784" w:rsidRPr="00710784" w:rsidRDefault="00710784" w:rsidP="00710784">
            <w:pPr>
              <w:spacing w:line="240" w:lineRule="auto"/>
              <w:rPr>
                <w:rFonts w:eastAsia="Times New Roman" w:cstheme="minorHAnsi"/>
                <w:b w:val="0"/>
                <w:bCs w:val="0"/>
                <w:color w:val="333333"/>
                <w:sz w:val="18"/>
                <w:szCs w:val="18"/>
                <w:lang w:eastAsia="nl-NL"/>
              </w:rPr>
            </w:pPr>
            <w:r w:rsidRPr="00710784"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  <w:t>Maatregel</w:t>
            </w:r>
          </w:p>
        </w:tc>
        <w:tc>
          <w:tcPr>
            <w:tcW w:w="3336" w:type="dxa"/>
            <w:hideMark/>
          </w:tcPr>
          <w:p w14:paraId="7C45E677" w14:textId="77777777" w:rsidR="00710784" w:rsidRPr="00710784" w:rsidRDefault="00710784" w:rsidP="0071078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333333"/>
                <w:sz w:val="18"/>
                <w:szCs w:val="18"/>
                <w:lang w:eastAsia="nl-NL"/>
              </w:rPr>
            </w:pPr>
            <w:r w:rsidRPr="00710784"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  <w:t>Compensatie</w:t>
            </w:r>
          </w:p>
        </w:tc>
        <w:tc>
          <w:tcPr>
            <w:tcW w:w="3145" w:type="dxa"/>
            <w:hideMark/>
          </w:tcPr>
          <w:p w14:paraId="20A7526D" w14:textId="77777777" w:rsidR="00710784" w:rsidRPr="00710784" w:rsidRDefault="00710784" w:rsidP="0071078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333333"/>
                <w:sz w:val="18"/>
                <w:szCs w:val="18"/>
                <w:lang w:eastAsia="nl-NL"/>
              </w:rPr>
            </w:pPr>
            <w:r w:rsidRPr="00710784"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  <w:t>Voorwaarden</w:t>
            </w:r>
          </w:p>
        </w:tc>
        <w:tc>
          <w:tcPr>
            <w:tcW w:w="1921" w:type="dxa"/>
            <w:hideMark/>
          </w:tcPr>
          <w:p w14:paraId="4E11E85A" w14:textId="77777777" w:rsidR="00710784" w:rsidRPr="00710784" w:rsidRDefault="00710784" w:rsidP="0071078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333333"/>
                <w:sz w:val="18"/>
                <w:szCs w:val="18"/>
                <w:lang w:eastAsia="nl-NL"/>
              </w:rPr>
            </w:pPr>
            <w:r w:rsidRPr="00710784"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  <w:t>Planning</w:t>
            </w:r>
          </w:p>
        </w:tc>
      </w:tr>
      <w:tr w:rsidR="00710784" w:rsidRPr="003B745C" w14:paraId="1B6D3121" w14:textId="77777777" w:rsidTr="00710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hideMark/>
          </w:tcPr>
          <w:p w14:paraId="7AF2C6BD" w14:textId="77777777" w:rsidR="00710784" w:rsidRPr="00710784" w:rsidRDefault="00F66FC8" w:rsidP="00710784">
            <w:pPr>
              <w:spacing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</w:pPr>
            <w:hyperlink r:id="rId14" w:tgtFrame="_blank" w:history="1">
              <w:r w:rsidR="00710784" w:rsidRPr="00710784">
                <w:rPr>
                  <w:rFonts w:eastAsia="Times New Roman" w:cstheme="minorHAnsi"/>
                  <w:caps w:val="0"/>
                  <w:color w:val="F36C21"/>
                  <w:sz w:val="18"/>
                  <w:szCs w:val="18"/>
                  <w:u w:val="single"/>
                  <w:lang w:eastAsia="nl-NL"/>
                </w:rPr>
                <w:t>Tegemoetkoming energiekosten (tek)</w:t>
              </w:r>
            </w:hyperlink>
          </w:p>
        </w:tc>
        <w:tc>
          <w:tcPr>
            <w:tcW w:w="3336" w:type="dxa"/>
            <w:hideMark/>
          </w:tcPr>
          <w:p w14:paraId="4EBF2C8E" w14:textId="77777777" w:rsidR="00710784" w:rsidRPr="00710784" w:rsidRDefault="00710784" w:rsidP="007107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</w:pPr>
            <w:r w:rsidRPr="00710784"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  <w:t>De tegemoetkoming betreft 50% van de kosten boven een drempelprijs (€ 1,19/m3, € 0,35/KWh). De tegemoetkoming bedraagt maximaal</w:t>
            </w:r>
            <w:r w:rsidRPr="00710784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nl-NL"/>
              </w:rPr>
              <w:t> € 160.000</w:t>
            </w:r>
            <w:r w:rsidRPr="00710784"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  <w:t> per vereniging.</w:t>
            </w:r>
          </w:p>
        </w:tc>
        <w:tc>
          <w:tcPr>
            <w:tcW w:w="3145" w:type="dxa"/>
            <w:hideMark/>
          </w:tcPr>
          <w:p w14:paraId="171D3302" w14:textId="77777777" w:rsidR="00710784" w:rsidRPr="00710784" w:rsidRDefault="00710784" w:rsidP="007107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</w:pPr>
            <w:r w:rsidRPr="00710784"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  <w:t>De onderneming (mkb) staat ingeschreven in het handelsregister, dit kan ook een sportclub zijn. Minimaal 7% van de omzet bestaat uit energiekosten.</w:t>
            </w:r>
          </w:p>
        </w:tc>
        <w:tc>
          <w:tcPr>
            <w:tcW w:w="1921" w:type="dxa"/>
            <w:hideMark/>
          </w:tcPr>
          <w:p w14:paraId="563A8B06" w14:textId="77777777" w:rsidR="00710784" w:rsidRPr="00710784" w:rsidRDefault="00710784" w:rsidP="007107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</w:pPr>
            <w:r w:rsidRPr="00710784"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  <w:t>Eerste kwartaal 2023. Aan te vragen met terugwerkende kracht voor periode november 2022 - december 2023.</w:t>
            </w:r>
          </w:p>
          <w:p w14:paraId="1EF440F8" w14:textId="77777777" w:rsidR="00710784" w:rsidRPr="00710784" w:rsidRDefault="00710784" w:rsidP="007107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</w:pPr>
          </w:p>
        </w:tc>
      </w:tr>
      <w:tr w:rsidR="00710784" w:rsidRPr="003B745C" w14:paraId="328373D1" w14:textId="77777777" w:rsidTr="0071078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hideMark/>
          </w:tcPr>
          <w:p w14:paraId="470279F5" w14:textId="77777777" w:rsidR="00710784" w:rsidRPr="00710784" w:rsidRDefault="00F66FC8" w:rsidP="00710784">
            <w:pPr>
              <w:spacing w:line="240" w:lineRule="auto"/>
              <w:rPr>
                <w:rFonts w:eastAsia="Times New Roman" w:cstheme="minorHAnsi"/>
                <w:b w:val="0"/>
                <w:bCs w:val="0"/>
                <w:caps w:val="0"/>
                <w:color w:val="F36C21"/>
                <w:sz w:val="18"/>
                <w:szCs w:val="18"/>
                <w:u w:val="single"/>
                <w:lang w:eastAsia="nl-NL"/>
              </w:rPr>
            </w:pPr>
            <w:hyperlink r:id="rId15" w:tgtFrame="_blank" w:history="1">
              <w:r w:rsidR="00710784" w:rsidRPr="00710784">
                <w:rPr>
                  <w:rFonts w:eastAsia="Times New Roman" w:cstheme="minorHAnsi"/>
                  <w:caps w:val="0"/>
                  <w:color w:val="F36C21"/>
                  <w:sz w:val="18"/>
                  <w:szCs w:val="18"/>
                  <w:u w:val="single"/>
                  <w:lang w:eastAsia="nl-NL"/>
                </w:rPr>
                <w:t>Investering gemeente- en provinciefonds</w:t>
              </w:r>
            </w:hyperlink>
          </w:p>
          <w:p w14:paraId="450D83F8" w14:textId="77777777" w:rsidR="00710784" w:rsidRPr="00710784" w:rsidRDefault="00710784" w:rsidP="00710784">
            <w:pPr>
              <w:spacing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3336" w:type="dxa"/>
            <w:hideMark/>
          </w:tcPr>
          <w:p w14:paraId="328CA460" w14:textId="77777777" w:rsidR="00710784" w:rsidRPr="00710784" w:rsidRDefault="00710784" w:rsidP="007107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</w:pPr>
            <w:r w:rsidRPr="00710784"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  <w:t>Jaarlijks € 300 miljoen (2023-2025) en € 400 miljoen (2026-2027)</w:t>
            </w:r>
          </w:p>
        </w:tc>
        <w:tc>
          <w:tcPr>
            <w:tcW w:w="3145" w:type="dxa"/>
            <w:hideMark/>
          </w:tcPr>
          <w:p w14:paraId="588AC433" w14:textId="77777777" w:rsidR="00710784" w:rsidRPr="00710784" w:rsidRDefault="00710784" w:rsidP="007107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</w:pPr>
            <w:r w:rsidRPr="00710784"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  <w:t>Dit verschilt per gemeente en provincie</w:t>
            </w:r>
          </w:p>
        </w:tc>
        <w:tc>
          <w:tcPr>
            <w:tcW w:w="1921" w:type="dxa"/>
            <w:hideMark/>
          </w:tcPr>
          <w:p w14:paraId="5E95C3C0" w14:textId="77777777" w:rsidR="00710784" w:rsidRPr="00710784" w:rsidRDefault="00710784" w:rsidP="007107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</w:pPr>
            <w:r w:rsidRPr="00710784"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  <w:t>Tweede kwartaal 2023</w:t>
            </w:r>
          </w:p>
        </w:tc>
      </w:tr>
      <w:tr w:rsidR="00710784" w:rsidRPr="003B745C" w14:paraId="11778748" w14:textId="77777777" w:rsidTr="00710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hideMark/>
          </w:tcPr>
          <w:p w14:paraId="77FEF54F" w14:textId="77777777" w:rsidR="00710784" w:rsidRPr="00710784" w:rsidRDefault="00F66FC8" w:rsidP="00710784">
            <w:pPr>
              <w:spacing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</w:pPr>
            <w:hyperlink r:id="rId16" w:tgtFrame="_blank" w:history="1">
              <w:r w:rsidR="00710784" w:rsidRPr="00710784">
                <w:rPr>
                  <w:rFonts w:eastAsia="Times New Roman" w:cstheme="minorHAnsi"/>
                  <w:caps w:val="0"/>
                  <w:color w:val="F36C21"/>
                  <w:sz w:val="18"/>
                  <w:szCs w:val="18"/>
                  <w:u w:val="single"/>
                  <w:lang w:eastAsia="nl-NL"/>
                </w:rPr>
                <w:t>Noodfonds</w:t>
              </w:r>
            </w:hyperlink>
          </w:p>
        </w:tc>
        <w:tc>
          <w:tcPr>
            <w:tcW w:w="3336" w:type="dxa"/>
            <w:hideMark/>
          </w:tcPr>
          <w:p w14:paraId="0B15D67B" w14:textId="77777777" w:rsidR="00710784" w:rsidRPr="00710784" w:rsidRDefault="00710784" w:rsidP="007107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</w:pPr>
            <w:r w:rsidRPr="00710784"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  <w:t>€ 6 miljoen</w:t>
            </w:r>
          </w:p>
        </w:tc>
        <w:tc>
          <w:tcPr>
            <w:tcW w:w="3145" w:type="dxa"/>
            <w:hideMark/>
          </w:tcPr>
          <w:p w14:paraId="5FD1ED0C" w14:textId="77777777" w:rsidR="00710784" w:rsidRPr="00710784" w:rsidRDefault="00710784" w:rsidP="007107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</w:pPr>
            <w:r w:rsidRPr="00710784"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  <w:t>Het Noodfonds is alleen beschikbaar voor amateurverenigingen die niet in aanmerking komen voor de TEK. De overheid werkt nog aan de definitieve voorwaarden voor het noodfonds.</w:t>
            </w:r>
          </w:p>
          <w:p w14:paraId="137FC053" w14:textId="77777777" w:rsidR="00710784" w:rsidRPr="00710784" w:rsidRDefault="00710784" w:rsidP="007107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921" w:type="dxa"/>
            <w:hideMark/>
          </w:tcPr>
          <w:p w14:paraId="2701F743" w14:textId="77777777" w:rsidR="00710784" w:rsidRPr="00710784" w:rsidRDefault="00710784" w:rsidP="007107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</w:pPr>
            <w:r w:rsidRPr="00710784"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  <w:t>Eerste/tweede kwartaal 2023</w:t>
            </w:r>
          </w:p>
        </w:tc>
      </w:tr>
      <w:tr w:rsidR="00710784" w:rsidRPr="003B745C" w14:paraId="0DE18278" w14:textId="77777777" w:rsidTr="0071078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hideMark/>
          </w:tcPr>
          <w:p w14:paraId="318D82A4" w14:textId="77777777" w:rsidR="00710784" w:rsidRPr="00710784" w:rsidRDefault="00710784" w:rsidP="00710784">
            <w:pPr>
              <w:spacing w:line="240" w:lineRule="auto"/>
              <w:rPr>
                <w:rFonts w:eastAsia="Times New Roman" w:cstheme="minorHAnsi"/>
                <w:b w:val="0"/>
                <w:bCs w:val="0"/>
                <w:caps w:val="0"/>
                <w:color w:val="333333"/>
                <w:sz w:val="18"/>
                <w:szCs w:val="18"/>
                <w:lang w:eastAsia="nl-NL"/>
              </w:rPr>
            </w:pPr>
            <w:r w:rsidRPr="00710784">
              <w:rPr>
                <w:rFonts w:eastAsia="Times New Roman" w:cstheme="minorHAnsi"/>
                <w:caps w:val="0"/>
                <w:color w:val="333333"/>
                <w:sz w:val="18"/>
                <w:szCs w:val="18"/>
                <w:lang w:eastAsia="nl-NL"/>
              </w:rPr>
              <w:t>Aanvullende middelen gemeenten en provincies</w:t>
            </w:r>
          </w:p>
          <w:p w14:paraId="1CD98ADF" w14:textId="77777777" w:rsidR="00710784" w:rsidRPr="00710784" w:rsidRDefault="00710784" w:rsidP="00710784">
            <w:pPr>
              <w:spacing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3336" w:type="dxa"/>
            <w:hideMark/>
          </w:tcPr>
          <w:p w14:paraId="60B156D0" w14:textId="77777777" w:rsidR="00710784" w:rsidRPr="00710784" w:rsidRDefault="00710784" w:rsidP="007107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</w:pPr>
            <w:r w:rsidRPr="00710784"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  <w:t>Dit verschilt per gemeente en provincie</w:t>
            </w:r>
          </w:p>
        </w:tc>
        <w:tc>
          <w:tcPr>
            <w:tcW w:w="3145" w:type="dxa"/>
            <w:hideMark/>
          </w:tcPr>
          <w:p w14:paraId="0E5C668C" w14:textId="77777777" w:rsidR="00710784" w:rsidRPr="00710784" w:rsidRDefault="00710784" w:rsidP="007107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</w:pPr>
            <w:r w:rsidRPr="00710784"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  <w:t>Dit verschilt per gemeente en provincie</w:t>
            </w:r>
          </w:p>
        </w:tc>
        <w:tc>
          <w:tcPr>
            <w:tcW w:w="1921" w:type="dxa"/>
            <w:hideMark/>
          </w:tcPr>
          <w:p w14:paraId="09D6BB71" w14:textId="77777777" w:rsidR="00710784" w:rsidRPr="00710784" w:rsidRDefault="00710784" w:rsidP="007107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</w:pPr>
            <w:r w:rsidRPr="00710784"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  <w:t>Dit verschilt per gemeente en provincie</w:t>
            </w:r>
          </w:p>
        </w:tc>
      </w:tr>
      <w:tr w:rsidR="00710784" w:rsidRPr="003B745C" w14:paraId="58F00F62" w14:textId="77777777" w:rsidTr="00710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hideMark/>
          </w:tcPr>
          <w:p w14:paraId="1F56F3B6" w14:textId="77777777" w:rsidR="00710784" w:rsidRPr="00710784" w:rsidRDefault="00F66FC8" w:rsidP="00710784">
            <w:pPr>
              <w:spacing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</w:pPr>
            <w:hyperlink r:id="rId17" w:anchor="anker-2-maximumtarief-voor-energie-tot-een-bepaald-gebruik" w:tgtFrame="_blank" w:history="1">
              <w:r w:rsidR="00710784" w:rsidRPr="00710784">
                <w:rPr>
                  <w:rFonts w:eastAsia="Times New Roman" w:cstheme="minorHAnsi"/>
                  <w:caps w:val="0"/>
                  <w:color w:val="F36C21"/>
                  <w:sz w:val="18"/>
                  <w:szCs w:val="18"/>
                  <w:u w:val="single"/>
                  <w:lang w:eastAsia="nl-NL"/>
                </w:rPr>
                <w:t>Prijsplafond</w:t>
              </w:r>
            </w:hyperlink>
          </w:p>
        </w:tc>
        <w:tc>
          <w:tcPr>
            <w:tcW w:w="3336" w:type="dxa"/>
            <w:hideMark/>
          </w:tcPr>
          <w:p w14:paraId="65D056D8" w14:textId="77777777" w:rsidR="00710784" w:rsidRPr="00710784" w:rsidRDefault="00710784" w:rsidP="007107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</w:pPr>
            <w:r w:rsidRPr="00710784"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  <w:t>Tot een verbruik van 1.200 m3 gas, 2.900 kWh elektriciteit en 37 GJ stadsverwarming gelden in 2023 maximale tarieven. Deze tarieven zijn (inclusief belastingen): € 0,40 per kWh elektriciteit, € 1,45 per m3 gas en € 47,38 per GJ stadswarmte. Wie meer energie verbruikt, betaalt daarvoor het tarief uit het energiecontract.</w:t>
            </w:r>
          </w:p>
          <w:p w14:paraId="04A0927C" w14:textId="77777777" w:rsidR="00710784" w:rsidRPr="00710784" w:rsidRDefault="00710784" w:rsidP="007107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3145" w:type="dxa"/>
            <w:hideMark/>
          </w:tcPr>
          <w:p w14:paraId="1F2055BF" w14:textId="77777777" w:rsidR="00710784" w:rsidRPr="00710784" w:rsidRDefault="00710784" w:rsidP="007107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</w:pPr>
            <w:r w:rsidRPr="00710784"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  <w:t>Het prijsplafond geldt voor kleinverbruikers. De regeling prijsplafond wordt via de energieleverancier uitgekeerd. Er is geen mogelijkheid hier geen gebruik van te maken.</w:t>
            </w:r>
          </w:p>
        </w:tc>
        <w:tc>
          <w:tcPr>
            <w:tcW w:w="1921" w:type="dxa"/>
            <w:hideMark/>
          </w:tcPr>
          <w:p w14:paraId="36864ACB" w14:textId="77777777" w:rsidR="00710784" w:rsidRPr="00710784" w:rsidRDefault="00710784" w:rsidP="007107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</w:pPr>
            <w:r w:rsidRPr="00710784">
              <w:rPr>
                <w:rFonts w:eastAsia="Times New Roman" w:cstheme="minorHAnsi"/>
                <w:color w:val="333333"/>
                <w:sz w:val="18"/>
                <w:szCs w:val="18"/>
                <w:lang w:eastAsia="nl-NL"/>
              </w:rPr>
              <w:t>1 januari t/m 31 december 2023</w:t>
            </w:r>
          </w:p>
        </w:tc>
      </w:tr>
    </w:tbl>
    <w:p w14:paraId="0895FC55" w14:textId="77777777" w:rsidR="001C4C2F" w:rsidRDefault="001C4C2F">
      <w:pPr>
        <w:spacing w:after="200" w:line="276" w:lineRule="auto"/>
      </w:pPr>
    </w:p>
    <w:p w14:paraId="16FD7A13" w14:textId="4E9A4166" w:rsidR="003B745C" w:rsidRDefault="003B745C">
      <w:pPr>
        <w:spacing w:after="200" w:line="276" w:lineRule="auto"/>
      </w:pPr>
    </w:p>
    <w:p w14:paraId="1CF19737" w14:textId="4607FD92" w:rsidR="003B745C" w:rsidRDefault="003B745C" w:rsidP="00887661"/>
    <w:p w14:paraId="70843CD9" w14:textId="77777777" w:rsidR="00710784" w:rsidRDefault="00710784" w:rsidP="00710784">
      <w:pPr>
        <w:rPr>
          <w:rFonts w:ascii="Calibri" w:eastAsiaTheme="majorEastAsia" w:hAnsi="Calibri" w:cs="Calibri"/>
          <w:b/>
          <w:bCs/>
          <w:color w:val="000000"/>
          <w:szCs w:val="20"/>
          <w:u w:val="single"/>
        </w:rPr>
      </w:pPr>
      <w:r w:rsidRPr="007F61EC">
        <w:rPr>
          <w:rFonts w:ascii="Calibri" w:eastAsiaTheme="majorEastAsia" w:hAnsi="Calibri" w:cs="Calibri"/>
          <w:b/>
          <w:bCs/>
          <w:color w:val="000000"/>
          <w:szCs w:val="20"/>
          <w:u w:val="single"/>
        </w:rPr>
        <w:t>NAJAARSNOTA</w:t>
      </w:r>
      <w:r>
        <w:rPr>
          <w:rFonts w:ascii="Calibri" w:eastAsiaTheme="majorEastAsia" w:hAnsi="Calibri" w:cs="Calibri"/>
          <w:b/>
          <w:bCs/>
          <w:color w:val="000000"/>
          <w:szCs w:val="20"/>
          <w:u w:val="single"/>
        </w:rPr>
        <w:t xml:space="preserve"> (november 2022)</w:t>
      </w:r>
    </w:p>
    <w:p w14:paraId="5AA0726E" w14:textId="085D37F8" w:rsidR="000402C8" w:rsidRDefault="00710784" w:rsidP="00710784">
      <w:r w:rsidRPr="007F61EC">
        <w:rPr>
          <w:rFonts w:ascii="Calibri" w:eastAsiaTheme="majorEastAsia" w:hAnsi="Calibri" w:cs="Calibri"/>
          <w:color w:val="000000"/>
          <w:szCs w:val="20"/>
        </w:rPr>
        <w:t>Najaarsnota: energiesteun en rente-uitgaven drukken op rijksbegroting</w:t>
      </w:r>
      <w:r w:rsidR="000402C8">
        <w:rPr>
          <w:rFonts w:ascii="Calibri" w:eastAsiaTheme="majorEastAsia" w:hAnsi="Calibri" w:cs="Calibri"/>
          <w:color w:val="000000"/>
          <w:szCs w:val="20"/>
        </w:rPr>
        <w:t xml:space="preserve">. </w:t>
      </w:r>
      <w:r w:rsidR="000402C8">
        <w:rPr>
          <w:rFonts w:ascii="Calibri" w:eastAsiaTheme="majorEastAsia" w:hAnsi="Calibri" w:cs="Calibri"/>
          <w:color w:val="000000"/>
          <w:szCs w:val="20"/>
        </w:rPr>
        <w:br/>
      </w:r>
      <w:r>
        <w:t>Hierin wordt o.a. melding gedaan van Steun voor (semi)collectieve sector</w:t>
      </w:r>
      <w:r w:rsidR="000402C8">
        <w:t>.</w:t>
      </w:r>
    </w:p>
    <w:p w14:paraId="7BD3D347" w14:textId="77777777" w:rsidR="000402C8" w:rsidRDefault="000402C8" w:rsidP="00710784"/>
    <w:p w14:paraId="260D19CF" w14:textId="5852CEC9" w:rsidR="000402C8" w:rsidRDefault="000402C8" w:rsidP="00710784">
      <w:r>
        <w:t>(…)</w:t>
      </w:r>
    </w:p>
    <w:p w14:paraId="7E869CD7" w14:textId="77777777" w:rsidR="00710784" w:rsidRDefault="00710784" w:rsidP="00710784">
      <w:r>
        <w:t>Volgend jaar (2023) komt er op de begrotingen van ministeries een extra prijsbijstelling voor de bekostiging van scholen, culturele instellingen, verenigingen en andere organisaties in de (semi)collectieve sector. (…)</w:t>
      </w:r>
    </w:p>
    <w:p w14:paraId="4FF16295" w14:textId="2FF7B9C2" w:rsidR="00710784" w:rsidRDefault="000402C8" w:rsidP="00710784">
      <w:r w:rsidRPr="000402C8">
        <w:t>Daarnaast krijgen zwembaden € 207 miljoen voor hun energiekosten in 2022 en 2023. Voor amateursportverenigingen die veel energiekosten hebben, wordt een noodfonds opgericht van € 6 miljoen. Voor zorginstellingen die in problemen komen wordt € 30 miljoen gereserveerd.</w:t>
      </w:r>
    </w:p>
    <w:p w14:paraId="4D6DED62" w14:textId="588010D3" w:rsidR="003B745C" w:rsidRPr="003B745C" w:rsidRDefault="000402C8" w:rsidP="00887661">
      <w:pPr>
        <w:rPr>
          <w:rFonts w:cstheme="minorHAnsi"/>
          <w:sz w:val="16"/>
          <w:szCs w:val="16"/>
        </w:rPr>
      </w:pPr>
      <w:r>
        <w:rPr>
          <w:rFonts w:ascii="Calibri" w:eastAsiaTheme="majorEastAsia" w:hAnsi="Calibri" w:cs="Calibri"/>
          <w:color w:val="000000"/>
          <w:szCs w:val="20"/>
        </w:rPr>
        <w:br/>
      </w:r>
      <w:r w:rsidR="00710784">
        <w:rPr>
          <w:rFonts w:ascii="Calibri" w:eastAsiaTheme="majorEastAsia" w:hAnsi="Calibri" w:cs="Calibri"/>
          <w:color w:val="000000"/>
          <w:szCs w:val="20"/>
        </w:rPr>
        <w:t>Zie</w:t>
      </w:r>
      <w:r>
        <w:rPr>
          <w:rFonts w:ascii="Calibri" w:eastAsiaTheme="majorEastAsia" w:hAnsi="Calibri" w:cs="Calibri"/>
          <w:color w:val="000000"/>
          <w:szCs w:val="20"/>
        </w:rPr>
        <w:t xml:space="preserve"> voor het volledige bericht</w:t>
      </w:r>
      <w:r w:rsidR="00710784">
        <w:rPr>
          <w:rFonts w:ascii="Calibri" w:eastAsiaTheme="majorEastAsia" w:hAnsi="Calibri" w:cs="Calibri"/>
          <w:color w:val="000000"/>
          <w:szCs w:val="20"/>
        </w:rPr>
        <w:t xml:space="preserve">: </w:t>
      </w:r>
      <w:hyperlink r:id="rId18" w:history="1">
        <w:r w:rsidR="00710784">
          <w:rPr>
            <w:rStyle w:val="Hyperlink"/>
          </w:rPr>
          <w:t>Najaarsnota: energiesteun en rente-uitgaven drukken op rijksbegroting | Nieuwsbericht | Rijksoverheid.nl</w:t>
        </w:r>
      </w:hyperlink>
    </w:p>
    <w:sectPr w:rsidR="003B745C" w:rsidRPr="003B745C" w:rsidSect="000402C8">
      <w:footerReference w:type="default" r:id="rId1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86E2" w14:textId="77777777" w:rsidR="00C30D36" w:rsidRDefault="00C30D36" w:rsidP="00F91A8A">
      <w:pPr>
        <w:spacing w:line="240" w:lineRule="auto"/>
      </w:pPr>
      <w:r>
        <w:separator/>
      </w:r>
    </w:p>
  </w:endnote>
  <w:endnote w:type="continuationSeparator" w:id="0">
    <w:p w14:paraId="57BB21D4" w14:textId="77777777" w:rsidR="00C30D36" w:rsidRDefault="00C30D36" w:rsidP="00F91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5188533"/>
      <w:docPartObj>
        <w:docPartGallery w:val="Page Numbers (Bottom of Page)"/>
        <w:docPartUnique/>
      </w:docPartObj>
    </w:sdtPr>
    <w:sdtEndPr/>
    <w:sdtContent>
      <w:p w14:paraId="3D5DFD81" w14:textId="1D4368CD" w:rsidR="00C20B77" w:rsidRDefault="00C20B7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FAE713" w14:textId="77777777" w:rsidR="00F91A8A" w:rsidRDefault="00F91A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1CCA" w14:textId="77777777" w:rsidR="00C30D36" w:rsidRDefault="00C30D36" w:rsidP="00F91A8A">
      <w:pPr>
        <w:spacing w:line="240" w:lineRule="auto"/>
      </w:pPr>
      <w:r>
        <w:separator/>
      </w:r>
    </w:p>
  </w:footnote>
  <w:footnote w:type="continuationSeparator" w:id="0">
    <w:p w14:paraId="7ED39422" w14:textId="77777777" w:rsidR="00C30D36" w:rsidRDefault="00C30D36" w:rsidP="00F91A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498F"/>
    <w:multiLevelType w:val="multilevel"/>
    <w:tmpl w:val="4D36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A70D8"/>
    <w:multiLevelType w:val="hybridMultilevel"/>
    <w:tmpl w:val="7DC8C0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97C76"/>
    <w:multiLevelType w:val="hybridMultilevel"/>
    <w:tmpl w:val="7670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17722"/>
    <w:multiLevelType w:val="hybridMultilevel"/>
    <w:tmpl w:val="8260FE1A"/>
    <w:lvl w:ilvl="0" w:tplc="443C1DF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892377">
    <w:abstractNumId w:val="3"/>
  </w:num>
  <w:num w:numId="2" w16cid:durableId="2070414674">
    <w:abstractNumId w:val="0"/>
  </w:num>
  <w:num w:numId="3" w16cid:durableId="1342584139">
    <w:abstractNumId w:val="1"/>
  </w:num>
  <w:num w:numId="4" w16cid:durableId="2113162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36"/>
    <w:rsid w:val="00001600"/>
    <w:rsid w:val="000402C8"/>
    <w:rsid w:val="000B13CA"/>
    <w:rsid w:val="000E27D1"/>
    <w:rsid w:val="00136052"/>
    <w:rsid w:val="00167D9F"/>
    <w:rsid w:val="00183BFF"/>
    <w:rsid w:val="00186254"/>
    <w:rsid w:val="001871AC"/>
    <w:rsid w:val="001C4C2F"/>
    <w:rsid w:val="002665E5"/>
    <w:rsid w:val="00277EE6"/>
    <w:rsid w:val="00282F71"/>
    <w:rsid w:val="003015AD"/>
    <w:rsid w:val="003B745C"/>
    <w:rsid w:val="003E79C2"/>
    <w:rsid w:val="004F4B5D"/>
    <w:rsid w:val="005167E3"/>
    <w:rsid w:val="005355A5"/>
    <w:rsid w:val="00624819"/>
    <w:rsid w:val="0063599E"/>
    <w:rsid w:val="00637060"/>
    <w:rsid w:val="00710784"/>
    <w:rsid w:val="00747D8B"/>
    <w:rsid w:val="00754154"/>
    <w:rsid w:val="007D034A"/>
    <w:rsid w:val="007F61EC"/>
    <w:rsid w:val="00887661"/>
    <w:rsid w:val="008E72AA"/>
    <w:rsid w:val="00985AC9"/>
    <w:rsid w:val="00993E6D"/>
    <w:rsid w:val="0099595E"/>
    <w:rsid w:val="00A13670"/>
    <w:rsid w:val="00A9425F"/>
    <w:rsid w:val="00AA3496"/>
    <w:rsid w:val="00B35918"/>
    <w:rsid w:val="00B842AC"/>
    <w:rsid w:val="00B84BA5"/>
    <w:rsid w:val="00BA1B56"/>
    <w:rsid w:val="00C20B77"/>
    <w:rsid w:val="00C30D36"/>
    <w:rsid w:val="00C4694D"/>
    <w:rsid w:val="00E47FDF"/>
    <w:rsid w:val="00E52866"/>
    <w:rsid w:val="00EE7139"/>
    <w:rsid w:val="00EF4AEA"/>
    <w:rsid w:val="00F44FA7"/>
    <w:rsid w:val="00F66FC8"/>
    <w:rsid w:val="00F91A8A"/>
    <w:rsid w:val="00FA08CB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0CEA"/>
  <w15:chartTrackingRefBased/>
  <w15:docId w15:val="{891EAD93-B42A-4CC0-BB45-A17E461F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6254"/>
    <w:pPr>
      <w:spacing w:after="0" w:line="240" w:lineRule="atLeast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91A8A"/>
    <w:pPr>
      <w:keepNext/>
      <w:keepLines/>
      <w:spacing w:after="24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1A8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1A8A"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1A8A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1A8A"/>
    <w:rPr>
      <w:rFonts w:eastAsiaTheme="majorEastAsia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91A8A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1A8A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F91A8A"/>
    <w:rPr>
      <w:rFonts w:eastAsiaTheme="majorEastAsia" w:cstheme="majorBidi"/>
      <w:b/>
      <w:bCs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91A8A"/>
    <w:rPr>
      <w:i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A8A"/>
    <w:rPr>
      <w:i/>
      <w:sz w:val="16"/>
    </w:rPr>
  </w:style>
  <w:style w:type="character" w:styleId="Hyperlink">
    <w:name w:val="Hyperlink"/>
    <w:basedOn w:val="Standaardalinea-lettertype"/>
    <w:uiPriority w:val="99"/>
    <w:unhideWhenUsed/>
    <w:rsid w:val="00C30D3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0D36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C3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36052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1871AC"/>
    <w:pPr>
      <w:ind w:left="720"/>
      <w:contextualSpacing/>
    </w:pPr>
  </w:style>
  <w:style w:type="table" w:styleId="Onopgemaaktetabel3">
    <w:name w:val="Plain Table 3"/>
    <w:basedOn w:val="Standaardtabel"/>
    <w:uiPriority w:val="43"/>
    <w:rsid w:val="001C4C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vk.nl/energieloket/" TargetMode="External"/><Relationship Id="rId13" Type="http://schemas.openxmlformats.org/officeDocument/2006/relationships/hyperlink" Target="https://www.rijksoverheid.nl/onderwerpen/sport-en-bewegen/vraag-en-antwoord/krijgen-sportverenigingen-compensatie-voor-de-hoge-energieprijzen" TargetMode="External"/><Relationship Id="rId18" Type="http://schemas.openxmlformats.org/officeDocument/2006/relationships/hyperlink" Target="https://www.rijksoverheid.nl/actueel/nieuws/2022/11/21/najaarsnota-energiesteun-en-rente-uitgaven-drukken-op-rijksbegroti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rvo.nl/subsidies-financiering/hulp-bij-energiekosten" TargetMode="External"/><Relationship Id="rId12" Type="http://schemas.openxmlformats.org/officeDocument/2006/relationships/hyperlink" Target="https://www.consuwijzer.nl/elektriciteit-en-gas/wie-is-wie-energiemarkt/kleinverbruikers-en-grootverbruikers" TargetMode="External"/><Relationship Id="rId17" Type="http://schemas.openxmlformats.org/officeDocument/2006/relationships/hyperlink" Target="https://www.rijksoverheid.nl/onderwerpen/koopkracht/plannen-kabinet-met-prijsplafond-voor-gas-en-elektricite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ijksoverheid.nl/actueel/nieuws/2022/11/21/najaarsnota-energiesteun-en-rente-uitgaven-drukken-op-rijksbegroti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en.overheid.nl/documenten/ronl-ee20ef6b-f982-472e-b959-cb4147f9099f/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ijksoverheid.nl/actueel/nieuws/2022/11/21/300-miljoen-voor-compensatie-hoge-kosten-voor-gemeenten-en-provincies" TargetMode="External"/><Relationship Id="rId10" Type="http://schemas.openxmlformats.org/officeDocument/2006/relationships/hyperlink" Target="https://www.rvo.nl/subsidies-financiering/te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av-voetbal.nl/publicaties/knvb-opent-energieloket-voor-hulp-bij-energiecompensatie-amateurclubs" TargetMode="External"/><Relationship Id="rId14" Type="http://schemas.openxmlformats.org/officeDocument/2006/relationships/hyperlink" Target="https://www.rvo.nl/subsidies-financiering/hulp-bij-energiekosten/te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1138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Hee, Peter van</dc:creator>
  <cp:keywords/>
  <dc:description/>
  <cp:lastModifiedBy>Kort, Iris de</cp:lastModifiedBy>
  <cp:revision>4</cp:revision>
  <dcterms:created xsi:type="dcterms:W3CDTF">2023-04-03T14:48:00Z</dcterms:created>
  <dcterms:modified xsi:type="dcterms:W3CDTF">2023-04-03T15:49:00Z</dcterms:modified>
</cp:coreProperties>
</file>